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F2" w:rsidRDefault="00B973D2" w:rsidP="00E407F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406253"/>
            <wp:effectExtent l="19050" t="0" r="3175" b="0"/>
            <wp:docPr id="2" name="Рисунок 1" descr="C:\Users\user\Desktop\педагог-организатор\Программы на сертификацию\программына сертификацию 2022-2023\титульные сканы 22\робомир 8-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робомир 8-9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7F2" w:rsidRDefault="00E407F2" w:rsidP="00E407F2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E407F2" w:rsidRDefault="00E407F2" w:rsidP="00E407F2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E407F2" w:rsidRDefault="00E407F2" w:rsidP="00E407F2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E407F2" w:rsidRDefault="00E407F2" w:rsidP="00E407F2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B47F3B" w:rsidRPr="00E407F2" w:rsidRDefault="00B47F3B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E407F2">
        <w:rPr>
          <w:rStyle w:val="a5"/>
          <w:sz w:val="28"/>
          <w:szCs w:val="28"/>
        </w:rPr>
        <w:lastRenderedPageBreak/>
        <w:t>1.1 Пояснительная записка</w:t>
      </w:r>
    </w:p>
    <w:p w:rsidR="005C53EF" w:rsidRPr="00E407F2" w:rsidRDefault="005C53EF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 xml:space="preserve">    Программа адресована обучающимся кружкового объединения «</w:t>
      </w:r>
      <w:proofErr w:type="spellStart"/>
      <w:r w:rsidRPr="00E407F2">
        <w:rPr>
          <w:sz w:val="28"/>
          <w:szCs w:val="28"/>
        </w:rPr>
        <w:t>Робомир</w:t>
      </w:r>
      <w:proofErr w:type="spellEnd"/>
      <w:r w:rsidRPr="00E407F2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B47F3B" w:rsidRPr="00E407F2" w:rsidRDefault="005C53EF" w:rsidP="001E718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07F2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B47F3B" w:rsidRPr="00E407F2">
        <w:rPr>
          <w:rFonts w:ascii="Times New Roman" w:hAnsi="Times New Roman" w:cs="Times New Roman"/>
          <w:color w:val="auto"/>
          <w:sz w:val="28"/>
          <w:szCs w:val="28"/>
        </w:rPr>
        <w:t>ормативно-правовые документы, на основе которых составлена программа:</w:t>
      </w:r>
    </w:p>
    <w:p w:rsidR="00B47F3B" w:rsidRDefault="00B47F3B" w:rsidP="001E718F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E407F2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FC3834" w:rsidRPr="00E407F2" w:rsidRDefault="00FC3834" w:rsidP="001E718F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B47F3B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E407F2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E407F2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FC3834" w:rsidRPr="00E407F2" w:rsidRDefault="00FC3834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Default="00B47F3B" w:rsidP="001E718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C3834" w:rsidRPr="00E407F2" w:rsidRDefault="00FC3834" w:rsidP="001E718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C3834" w:rsidRPr="00E407F2" w:rsidRDefault="00FC3834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C3834" w:rsidRPr="00E407F2" w:rsidRDefault="00FC3834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FC3834" w:rsidRDefault="00FC3834" w:rsidP="00FC38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834" w:rsidRDefault="00FC3834" w:rsidP="00FC3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B47F3B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FC3834" w:rsidRPr="00E407F2" w:rsidRDefault="00FC3834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Pr="00E407F2" w:rsidRDefault="00B47F3B" w:rsidP="001E718F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B47F3B" w:rsidRPr="00E407F2" w:rsidRDefault="00B47F3B" w:rsidP="001E718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11FDF" w:rsidRDefault="00F11FDF" w:rsidP="001E718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11FDF" w:rsidRDefault="00F11FDF" w:rsidP="00F11FD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F11FDF" w:rsidRDefault="00F11FDF" w:rsidP="00F11FDF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</w:p>
    <w:p w:rsidR="00F11FDF" w:rsidRDefault="00F11FDF" w:rsidP="00F11FD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>
        <w:rPr>
          <w:rFonts w:ascii="Times New Roman" w:hAnsi="Times New Roman" w:cs="Times New Roman"/>
          <w:sz w:val="28"/>
          <w:szCs w:val="28"/>
        </w:rPr>
        <w:t>-19)»</w:t>
      </w:r>
      <w:r w:rsidR="00120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изменениями на 24 марта 2021 года)</w:t>
      </w:r>
      <w:bookmarkStart w:id="0" w:name="_GoBack"/>
      <w:bookmarkEnd w:id="0"/>
    </w:p>
    <w:p w:rsidR="00F11FDF" w:rsidRPr="00E407F2" w:rsidRDefault="00F11FDF" w:rsidP="001E718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506171" w:rsidRPr="00E407F2" w:rsidRDefault="00B47F3B" w:rsidP="001E718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06171"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</w:t>
      </w:r>
      <w:proofErr w:type="spellStart"/>
      <w:r w:rsidR="00506171"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Робомир</w:t>
      </w:r>
      <w:proofErr w:type="spellEnd"/>
      <w:r w:rsidR="00506171"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предназначен для того, чтобы положить начало формирования у учащихся целостного представления о мире техники, устройстве конструкций, механизмов и машин, их месте в окружающем мире. 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их. Особенно важно не упустить имеющийся у детей познавательный интерес к окружающим его рукотворным предметам, законам их функционирования, принципам, которые легли в основу их возникновения. Специалисты, обладающие знаниями в области инженерной робототехники, в информационной культуре, начальных навыков использования компьютерной техники и современных информационных технологий для решения учебных и практических в настоящее время достаточно востребованы. Если ребенок интересуется данной сферой с самого младшего возраста, он может открыть для себя много интересного и, что немаловажно, развить те умения, которые ему понадобятся для получения профессии в будущем. </w:t>
      </w:r>
    </w:p>
    <w:p w:rsidR="00506171" w:rsidRPr="00E407F2" w:rsidRDefault="00506171" w:rsidP="001E718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конструирования ребята учатся работать руками, что способствует развитию мелкой моторики, точных движений.</w:t>
      </w:r>
    </w:p>
    <w:p w:rsidR="00506171" w:rsidRPr="00E407F2" w:rsidRDefault="0050617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механизмов. Изучение принципов работы разных механизмов способствует развитию конструкторского мышления, фантазии.</w:t>
      </w:r>
    </w:p>
    <w:p w:rsidR="00506171" w:rsidRPr="00E407F2" w:rsidRDefault="0050617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дополнительной образовательной программе «LEGO-конструирование» способствуют формированию у детей стремления стать исследователем, мастером, повышают интерес к учебным предметам.</w:t>
      </w: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F3B" w:rsidRPr="00E407F2" w:rsidRDefault="00B47F3B" w:rsidP="001E7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Новизна программы </w:t>
      </w:r>
    </w:p>
    <w:p w:rsidR="00506171" w:rsidRPr="00E407F2" w:rsidRDefault="00506171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Занятия ЛЕГО конструированием, программированием, исследованиями, а также общение в процессе работы способствуют разностороннему развитию </w:t>
      </w:r>
      <w:proofErr w:type="gramStart"/>
      <w:r w:rsidRPr="00E407F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07F2">
        <w:rPr>
          <w:rFonts w:ascii="Times New Roman" w:hAnsi="Times New Roman" w:cs="Times New Roman"/>
          <w:sz w:val="28"/>
          <w:szCs w:val="28"/>
        </w:rPr>
        <w:t xml:space="preserve">. Интегрирование различных образовательных областей в кружке открывает возможности для реализации новых концепций школьников, овладения новыми навыками и расширения круга интересов. Новизна проекта  заключается  в адаптации  конструкторов нового поколения  LEGO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2.0 в образовательный процесс дополнительного образования.</w:t>
      </w:r>
    </w:p>
    <w:p w:rsidR="00506171" w:rsidRPr="00E407F2" w:rsidRDefault="00506171" w:rsidP="001E7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</w:t>
      </w:r>
      <w:r w:rsidR="00506171"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06171" w:rsidRPr="00E407F2" w:rsidRDefault="00506171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color w:val="000000"/>
          <w:sz w:val="28"/>
          <w:szCs w:val="28"/>
        </w:rPr>
        <w:t xml:space="preserve">Реализация программы осуществляется с использованием методических пособий, специально разработанных фирмой "LEGO" для преподавания технического конструирования на основе своих конструкторов. Настоящий курс предлагает использование образовательных конструкторов </w:t>
      </w:r>
      <w:proofErr w:type="spellStart"/>
      <w:r w:rsidRPr="00E407F2">
        <w:rPr>
          <w:sz w:val="28"/>
          <w:szCs w:val="28"/>
        </w:rPr>
        <w:t>LegoWedo</w:t>
      </w:r>
      <w:proofErr w:type="spellEnd"/>
      <w:r w:rsidRPr="00E407F2">
        <w:rPr>
          <w:color w:val="000000"/>
          <w:sz w:val="28"/>
          <w:szCs w:val="28"/>
        </w:rPr>
        <w:t xml:space="preserve"> </w:t>
      </w:r>
      <w:r w:rsidR="00A322B2" w:rsidRPr="00E407F2">
        <w:rPr>
          <w:color w:val="000000"/>
          <w:sz w:val="28"/>
          <w:szCs w:val="28"/>
        </w:rPr>
        <w:t xml:space="preserve">2.0 </w:t>
      </w:r>
      <w:r w:rsidRPr="00E407F2">
        <w:rPr>
          <w:color w:val="000000"/>
          <w:sz w:val="28"/>
          <w:szCs w:val="28"/>
        </w:rPr>
        <w:t>как инструмента для обучения 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проблем из разных областей знания – от теории механики до психологии. </w:t>
      </w:r>
    </w:p>
    <w:p w:rsidR="00B47F3B" w:rsidRPr="00E407F2" w:rsidRDefault="00B47F3B" w:rsidP="001E718F">
      <w:pPr>
        <w:pStyle w:val="a4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E407F2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техническая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модифицированная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образовательная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B47F3B" w:rsidRPr="00E407F2" w:rsidRDefault="00506171" w:rsidP="00120C3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8-</w:t>
            </w:r>
            <w:r w:rsidR="00120C33">
              <w:rPr>
                <w:sz w:val="28"/>
                <w:szCs w:val="28"/>
              </w:rPr>
              <w:t>9</w:t>
            </w:r>
            <w:r w:rsidR="00B47F3B" w:rsidRPr="00E407F2">
              <w:rPr>
                <w:sz w:val="28"/>
                <w:szCs w:val="28"/>
              </w:rPr>
              <w:t xml:space="preserve"> лет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506171" w:rsidRPr="00E407F2">
              <w:rPr>
                <w:sz w:val="28"/>
                <w:szCs w:val="28"/>
              </w:rPr>
              <w:t>0</w:t>
            </w:r>
            <w:r w:rsidR="00120C33">
              <w:rPr>
                <w:sz w:val="28"/>
                <w:szCs w:val="28"/>
              </w:rPr>
              <w:t>-12</w:t>
            </w:r>
            <w:r w:rsidRPr="00E407F2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407F2">
              <w:rPr>
                <w:sz w:val="28"/>
                <w:szCs w:val="28"/>
              </w:rPr>
              <w:t>2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B47F3B" w:rsidRPr="00E407F2" w:rsidRDefault="00B47F3B" w:rsidP="00426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</w:t>
            </w:r>
            <w:r w:rsidR="00A322B2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26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B47F3B" w:rsidRPr="00E407F2" w:rsidRDefault="00A322B2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E7010C">
              <w:rPr>
                <w:sz w:val="28"/>
                <w:szCs w:val="28"/>
              </w:rPr>
              <w:t>72</w:t>
            </w:r>
            <w:r w:rsidR="00B47F3B" w:rsidRPr="00E407F2">
              <w:rPr>
                <w:sz w:val="28"/>
                <w:szCs w:val="28"/>
              </w:rPr>
              <w:t xml:space="preserve"> час</w:t>
            </w:r>
            <w:r w:rsidR="00E7010C">
              <w:rPr>
                <w:sz w:val="28"/>
                <w:szCs w:val="28"/>
              </w:rPr>
              <w:t>а</w:t>
            </w:r>
          </w:p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Сентябрь-декабрь-</w:t>
            </w:r>
            <w:r w:rsidR="00A322B2" w:rsidRPr="00E407F2">
              <w:rPr>
                <w:sz w:val="28"/>
                <w:szCs w:val="28"/>
              </w:rPr>
              <w:t>64</w:t>
            </w:r>
            <w:r w:rsidRPr="00E407F2">
              <w:rPr>
                <w:sz w:val="28"/>
                <w:szCs w:val="28"/>
              </w:rPr>
              <w:t xml:space="preserve"> часа,</w:t>
            </w:r>
          </w:p>
          <w:p w:rsidR="00B47F3B" w:rsidRPr="00E407F2" w:rsidRDefault="00E7010C" w:rsidP="00E7010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Январь-июл</w:t>
            </w:r>
            <w:r w:rsidR="00BD7471" w:rsidRPr="00E407F2">
              <w:rPr>
                <w:sz w:val="28"/>
                <w:szCs w:val="28"/>
              </w:rPr>
              <w:t>ь-</w:t>
            </w:r>
            <w:r>
              <w:rPr>
                <w:sz w:val="28"/>
                <w:szCs w:val="28"/>
              </w:rPr>
              <w:t>108</w:t>
            </w:r>
            <w:r w:rsidR="00B47F3B" w:rsidRPr="00E407F2">
              <w:rPr>
                <w:sz w:val="28"/>
                <w:szCs w:val="28"/>
              </w:rPr>
              <w:t xml:space="preserve"> часов.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B47F3B" w:rsidRPr="00E407F2" w:rsidRDefault="00A322B2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2</w:t>
            </w:r>
            <w:r w:rsidR="00B47F3B" w:rsidRPr="00E407F2">
              <w:rPr>
                <w:sz w:val="28"/>
                <w:szCs w:val="28"/>
              </w:rPr>
              <w:t xml:space="preserve"> раз</w:t>
            </w:r>
            <w:r w:rsidR="00BD7471" w:rsidRPr="00E407F2">
              <w:rPr>
                <w:sz w:val="28"/>
                <w:szCs w:val="28"/>
              </w:rPr>
              <w:t>а</w:t>
            </w:r>
            <w:r w:rsidR="00B47F3B" w:rsidRPr="00E407F2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По расписанию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 xml:space="preserve">Промежуточная аттестация – </w:t>
            </w:r>
            <w:r w:rsidR="00A322B2" w:rsidRPr="00E407F2">
              <w:rPr>
                <w:sz w:val="28"/>
                <w:szCs w:val="28"/>
              </w:rPr>
              <w:t>июнь</w:t>
            </w:r>
          </w:p>
        </w:tc>
      </w:tr>
    </w:tbl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A322B2" w:rsidRPr="00E407F2">
        <w:rPr>
          <w:rFonts w:ascii="Times New Roman" w:hAnsi="Times New Roman" w:cs="Times New Roman"/>
          <w:b/>
          <w:sz w:val="28"/>
          <w:szCs w:val="28"/>
        </w:rPr>
        <w:t>обучения и виды з</w:t>
      </w:r>
      <w:r w:rsidRPr="00E407F2">
        <w:rPr>
          <w:rFonts w:ascii="Times New Roman" w:hAnsi="Times New Roman" w:cs="Times New Roman"/>
          <w:b/>
          <w:sz w:val="28"/>
          <w:szCs w:val="28"/>
        </w:rPr>
        <w:t>анятий: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lastRenderedPageBreak/>
        <w:t xml:space="preserve"> В период карантина, болезни или отсутствия учащихся по уважительной причине используется дистанционная форма обуч</w:t>
      </w:r>
      <w:r w:rsidR="001E718F">
        <w:rPr>
          <w:rFonts w:ascii="Times New Roman" w:hAnsi="Times New Roman" w:cs="Times New Roman"/>
          <w:sz w:val="28"/>
          <w:szCs w:val="28"/>
        </w:rPr>
        <w:t>е</w:t>
      </w:r>
      <w:r w:rsidRPr="00E407F2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A322B2" w:rsidRPr="00E407F2" w:rsidRDefault="00A322B2" w:rsidP="001E718F">
      <w:pPr>
        <w:pStyle w:val="10"/>
        <w:numPr>
          <w:ilvl w:val="0"/>
          <w:numId w:val="30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A322B2" w:rsidRPr="00E407F2" w:rsidRDefault="00A322B2" w:rsidP="001E718F">
      <w:pPr>
        <w:pStyle w:val="10"/>
        <w:numPr>
          <w:ilvl w:val="0"/>
          <w:numId w:val="30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A322B2" w:rsidRPr="00E407F2" w:rsidRDefault="00A322B2" w:rsidP="001E718F">
      <w:pPr>
        <w:pStyle w:val="10"/>
        <w:numPr>
          <w:ilvl w:val="0"/>
          <w:numId w:val="30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A322B2" w:rsidRPr="00E407F2" w:rsidRDefault="00A322B2" w:rsidP="001E718F">
      <w:pPr>
        <w:pStyle w:val="10"/>
        <w:numPr>
          <w:ilvl w:val="0"/>
          <w:numId w:val="30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A322B2" w:rsidRPr="00E407F2" w:rsidRDefault="00A322B2" w:rsidP="001E718F">
      <w:pPr>
        <w:pStyle w:val="10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E407F2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E407F2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программы в соответствии с поставленной задачей).</w:t>
      </w:r>
    </w:p>
    <w:p w:rsidR="00A322B2" w:rsidRPr="00E407F2" w:rsidRDefault="00A322B2" w:rsidP="001E718F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B47F3B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C3305B" w:rsidRPr="00E407F2" w:rsidRDefault="00C3305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B47F3B" w:rsidRPr="00E407F2" w:rsidRDefault="00506171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познавательной и творческой активности в процессе изучения основ робототехники на базе образовательного конструктора LEGO </w:t>
      </w:r>
      <w:proofErr w:type="spellStart"/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2.0</w:t>
      </w: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детьми практических навыков работы с конструктором, навыков элементарного программирования;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умения работать по предложенным инструкциям по сборке моделей; 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навыков конструирования; 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развитие познавательных и творческих способностей детей, активизация фантазии и воображения.</w:t>
      </w: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F3B" w:rsidRPr="00E407F2" w:rsidRDefault="00B47F3B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1.3 Содержание программы</w:t>
      </w:r>
    </w:p>
    <w:p w:rsidR="002E01D1" w:rsidRPr="00E407F2" w:rsidRDefault="002E01D1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  <w:r w:rsidRPr="00E407F2">
        <w:rPr>
          <w:b/>
          <w:sz w:val="28"/>
          <w:szCs w:val="28"/>
          <w:shd w:val="clear" w:color="auto" w:fill="FFFFFF"/>
        </w:rPr>
        <w:t>Учебный план</w:t>
      </w:r>
    </w:p>
    <w:tbl>
      <w:tblPr>
        <w:tblStyle w:val="a3"/>
        <w:tblW w:w="0" w:type="auto"/>
        <w:tblLook w:val="04A0"/>
      </w:tblPr>
      <w:tblGrid>
        <w:gridCol w:w="835"/>
        <w:gridCol w:w="4121"/>
        <w:gridCol w:w="1901"/>
        <w:gridCol w:w="1146"/>
        <w:gridCol w:w="1568"/>
      </w:tblGrid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615" w:type="dxa"/>
            <w:gridSpan w:val="3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 часов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2E01D1" w:rsidRPr="00E407F2" w:rsidTr="002E01D1">
        <w:tc>
          <w:tcPr>
            <w:tcW w:w="6857" w:type="dxa"/>
            <w:gridSpan w:val="3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Первые шаги в робототехнике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2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Проекты с пошаговыми инструкциями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4213" w:rsidRPr="00E40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3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Творческая работа</w:t>
            </w:r>
          </w:p>
        </w:tc>
        <w:tc>
          <w:tcPr>
            <w:tcW w:w="1901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4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Подготовка к конкурсам</w:t>
            </w:r>
          </w:p>
        </w:tc>
        <w:tc>
          <w:tcPr>
            <w:tcW w:w="1901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  <w:t>Всего часов 1 модуля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2E01D1" w:rsidRPr="00E407F2" w:rsidTr="002E01D1">
        <w:tc>
          <w:tcPr>
            <w:tcW w:w="6857" w:type="dxa"/>
            <w:gridSpan w:val="3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3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Проекты с открытым решением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D7471" w:rsidRPr="00E40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7471" w:rsidRPr="00E40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4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Творческая работа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5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  <w:t>6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1901" w:type="dxa"/>
          </w:tcPr>
          <w:p w:rsidR="002E01D1" w:rsidRPr="00E407F2" w:rsidRDefault="00BD747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BD747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7010C" w:rsidRPr="00E407F2" w:rsidTr="002E01D1">
        <w:tc>
          <w:tcPr>
            <w:tcW w:w="835" w:type="dxa"/>
          </w:tcPr>
          <w:p w:rsidR="00E7010C" w:rsidRPr="00E407F2" w:rsidRDefault="00E7010C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  <w:t>7</w:t>
            </w:r>
          </w:p>
        </w:tc>
        <w:tc>
          <w:tcPr>
            <w:tcW w:w="4121" w:type="dxa"/>
          </w:tcPr>
          <w:p w:rsidR="00E7010C" w:rsidRPr="00E407F2" w:rsidRDefault="00E7010C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1901" w:type="dxa"/>
          </w:tcPr>
          <w:p w:rsidR="00E7010C" w:rsidRPr="00E407F2" w:rsidRDefault="00E7010C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6" w:type="dxa"/>
          </w:tcPr>
          <w:p w:rsidR="00E7010C" w:rsidRPr="00E407F2" w:rsidRDefault="00E7010C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E7010C" w:rsidRPr="00E407F2" w:rsidRDefault="00E7010C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901" w:type="dxa"/>
          </w:tcPr>
          <w:p w:rsidR="002E01D1" w:rsidRPr="00E407F2" w:rsidRDefault="00E7010C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2E01D1" w:rsidRPr="00E407F2" w:rsidRDefault="00E7010C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01" w:type="dxa"/>
          </w:tcPr>
          <w:p w:rsidR="002E01D1" w:rsidRPr="00E407F2" w:rsidRDefault="002E01D1" w:rsidP="00E70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010C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68" w:type="dxa"/>
          </w:tcPr>
          <w:p w:rsidR="002E01D1" w:rsidRPr="00E407F2" w:rsidRDefault="002E01D1" w:rsidP="00E70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010C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</w:tbl>
    <w:p w:rsidR="00B47F3B" w:rsidRPr="00E407F2" w:rsidRDefault="00B47F3B" w:rsidP="001E718F">
      <w:pPr>
        <w:pStyle w:val="a6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E407F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tbl>
      <w:tblPr>
        <w:tblStyle w:val="a3"/>
        <w:tblW w:w="0" w:type="auto"/>
        <w:tblLook w:val="04A0"/>
      </w:tblPr>
      <w:tblGrid>
        <w:gridCol w:w="4702"/>
        <w:gridCol w:w="4869"/>
      </w:tblGrid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занятия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Краткое описание  содержания занятия</w:t>
            </w:r>
          </w:p>
        </w:tc>
      </w:tr>
      <w:tr w:rsidR="002E01D1" w:rsidRPr="00E407F2" w:rsidTr="002E01D1">
        <w:tc>
          <w:tcPr>
            <w:tcW w:w="9571" w:type="dxa"/>
            <w:gridSpan w:val="2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модуль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Первые шаги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pStyle w:val="a6"/>
              <w:ind w:left="52" w:hanging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собирают первую модель на основе предоставленных инструкций по сборке. </w:t>
            </w:r>
          </w:p>
          <w:p w:rsidR="002E01D1" w:rsidRPr="00E407F2" w:rsidRDefault="002E01D1" w:rsidP="001E718F">
            <w:pPr>
              <w:pStyle w:val="a6"/>
              <w:ind w:left="52" w:hanging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• Программирование  модели, используя образец программы. </w:t>
            </w:r>
          </w:p>
          <w:p w:rsidR="002E01D1" w:rsidRPr="00E407F2" w:rsidRDefault="002E01D1" w:rsidP="001E718F">
            <w:pPr>
              <w:pStyle w:val="a6"/>
              <w:ind w:left="52" w:hanging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• Проведение собственного эксперимента и изменение параметров программы.</w:t>
            </w:r>
          </w:p>
          <w:p w:rsidR="002E01D1" w:rsidRPr="00E407F2" w:rsidRDefault="002E01D1" w:rsidP="001E718F">
            <w:pPr>
              <w:pStyle w:val="a6"/>
              <w:ind w:left="52" w:hanging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• Самостоятельное изучение новых программных блоков</w:t>
            </w:r>
          </w:p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Рекомендуется выполнять четыре проекта «Первые шаги» единым блоком. В ином случае желательно выполнить эти проекты перед тем, как перейти к другим, чтобы дать учащимся достаточно времени на изучение материалов.</w:t>
            </w:r>
          </w:p>
        </w:tc>
      </w:tr>
      <w:tr w:rsidR="002E01D1" w:rsidRPr="00E407F2" w:rsidTr="002E01D1">
        <w:tc>
          <w:tcPr>
            <w:tcW w:w="9571" w:type="dxa"/>
            <w:gridSpan w:val="2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Проекты с пошаговыми инструкциями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Тяга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результата действия уравновешенных и неуравновешенных сил на движение объекта.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Скорость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ind w:firstLine="5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факторов, которые могут увеличить скорость автомобиля, чтобы помочь в прогнозировании дальнейшего движения.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Прочные конструкции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характеристики здания, которые повышают его устойчивость к землетрясению, используя симулятор землетрясений, сконструированный из кубиков LEGO</w:t>
            </w:r>
          </w:p>
        </w:tc>
      </w:tr>
      <w:tr w:rsidR="002E01D1" w:rsidRPr="00E407F2" w:rsidTr="007A4213">
        <w:trPr>
          <w:trHeight w:val="1511"/>
        </w:trPr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Метаморфоз лягушки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метаморфоза лягушки с помощью конструкции LEGO и определение характеристики организма на каждой стадии.</w:t>
            </w:r>
          </w:p>
        </w:tc>
      </w:tr>
      <w:tr w:rsidR="002E01D1" w:rsidRPr="00E407F2" w:rsidTr="002E01D1">
        <w:trPr>
          <w:trHeight w:val="1238"/>
        </w:trPr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и опылители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 использованием кубиков LEGO модели взаимосвязи между насекомым-опылителем и цветком на этапе размножения.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Предотвращение наводнения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Проектирование автоматического </w:t>
            </w: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паводкового шлюза LEGO для управления уровнем воды в соответствии с различными вариантами выпадения осадков.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Десантирование и спасение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автоматического паводкового шлюза LEGO для управления уровнем воды в соответствии с различными вариантами выпадения осадков.</w:t>
            </w:r>
          </w:p>
        </w:tc>
      </w:tr>
      <w:tr w:rsidR="002E01D1" w:rsidRPr="00E407F2" w:rsidTr="002E01D1">
        <w:trPr>
          <w:trHeight w:val="1173"/>
        </w:trPr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Сортировка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устройства, использующего для сортировки такие физические свойства объектов как форма и размер.</w:t>
            </w:r>
          </w:p>
        </w:tc>
      </w:tr>
      <w:tr w:rsidR="002E01D1" w:rsidRPr="00E407F2" w:rsidTr="007A4213">
        <w:trPr>
          <w:trHeight w:val="461"/>
        </w:trPr>
        <w:tc>
          <w:tcPr>
            <w:tcW w:w="9571" w:type="dxa"/>
            <w:gridSpan w:val="2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модуль</w:t>
            </w:r>
          </w:p>
        </w:tc>
      </w:tr>
      <w:tr w:rsidR="002E01D1" w:rsidRPr="00E407F2" w:rsidTr="002E01D1">
        <w:tc>
          <w:tcPr>
            <w:tcW w:w="9571" w:type="dxa"/>
            <w:gridSpan w:val="2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Проекты с открытым решением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Хищник и жертва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 использованием кубиков LEGO модели поведения нескольких различных комбинаций хищника и жертвы.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Язык животных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 использованием кубиков LEGO различные варианты общения в мире животных.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Экстремальная среда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 использованием кубиков LEGO различных вариантов приспособления животных к среде обитания.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прототипа робота-вездехода LEGO, который идеально подошел бы для исследования далеких планет.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Предупреждение об опасности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из LEGO прототипа устройства, предупреждающего об ураганах, которое поможет смягчить последствия этих бедствий.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Очистка океана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из LEGO прототипа, который поможет людям удалять пластиковый мусор из океана.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Мост для животных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из LEGO прототипа, который позволит представителям исчезающих видов безопасно пересекать дорогу или другую опасную область.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Проектирование из LEGO прототипа устройства, которое может безопасно </w:t>
            </w: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эффективно перемещать определенные объекты.</w:t>
            </w:r>
          </w:p>
        </w:tc>
      </w:tr>
    </w:tbl>
    <w:p w:rsidR="00B47F3B" w:rsidRPr="00E407F2" w:rsidRDefault="00B47F3B" w:rsidP="001E718F">
      <w:pPr>
        <w:pStyle w:val="ac"/>
        <w:jc w:val="both"/>
        <w:rPr>
          <w:rFonts w:ascii="Times New Roman" w:hAnsi="Times New Roman" w:cs="Times New Roman"/>
          <w:sz w:val="28"/>
          <w:szCs w:val="28"/>
        </w:rPr>
        <w:sectPr w:rsidR="00B47F3B" w:rsidRPr="00E407F2" w:rsidSect="00B47F3B">
          <w:foot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7F3B" w:rsidRPr="00E407F2" w:rsidRDefault="00B47F3B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A322B2" w:rsidRPr="00E407F2" w:rsidRDefault="00A322B2" w:rsidP="001E718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будут знать: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основные понятия робототехники, детали конструктора (название, назначение, особенности);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приемы сборки и программирования робототехнических устройств;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принципы работы микропроцессора, мотора, датчиков; их назначение;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правила безопасной работы с конструкторами, компьютерами.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уметь: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собирать базовые модели роботов, пользуясь инструкцией;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составлять алгоритмические блок-схемы действия модели;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испытывать действующие модели;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обрабатывать и искать информацию при помощи средств ИКТ: вводить информацию в компьютер с использованием различных технических средств (фото- и видеокамеры, микрофона), сохранять полученную информацию, набирать тексты;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проектировать несложные объекты и процессы реального мира в малых группах: разрабатывать замысел, искать пути его реализации, воплощать его в продукте, демонстрировать готовый продукт.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научатся: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понимать информацию, представленную разными способами: словесно, в виде инструкции, схемы, диаграммы;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проявлять творческую инициативу, самостоятельность в процессе создания собственных моделей;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излагать мысли в четкой логической последовательности, анализировать ситуацию и находить ответы на вопросы путем логических рассуждений;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быть дисциплинированными, внимательными;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стремиться к правильной организации своего рабочего времени через планирование работы.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научатся: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работать в команде над решением поставленной задачи.</w:t>
      </w:r>
    </w:p>
    <w:p w:rsidR="00B47F3B" w:rsidRPr="00E407F2" w:rsidRDefault="00B47F3B" w:rsidP="001E718F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7F3B" w:rsidRPr="00E407F2" w:rsidRDefault="00B47F3B" w:rsidP="001E718F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B47F3B" w:rsidRPr="00E407F2" w:rsidSect="00B47F3B"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47F3B" w:rsidRPr="00E407F2" w:rsidRDefault="00B47F3B" w:rsidP="001E718F">
      <w:pPr>
        <w:pStyle w:val="a6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47F3B" w:rsidRPr="00E407F2" w:rsidRDefault="00B47F3B" w:rsidP="001E718F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47F3B" w:rsidRPr="00E407F2" w:rsidRDefault="00B47F3B" w:rsidP="001E718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1985"/>
        <w:gridCol w:w="1417"/>
        <w:gridCol w:w="851"/>
        <w:gridCol w:w="3827"/>
        <w:gridCol w:w="1560"/>
        <w:gridCol w:w="2694"/>
      </w:tblGrid>
      <w:tr w:rsidR="002E01D1" w:rsidRPr="00E407F2" w:rsidTr="006C1434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2E01D1" w:rsidRPr="00E407F2" w:rsidTr="006C1434">
        <w:trPr>
          <w:trHeight w:val="10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B1628D" w:rsidP="001E718F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Первые шаги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2E01D1" w:rsidRPr="00E407F2" w:rsidTr="006C1434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B1628D" w:rsidP="001E7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Первые шаги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6C1434" w:rsidRPr="00E407F2">
              <w:rPr>
                <w:rFonts w:ascii="Times New Roman" w:hAnsi="Times New Roman" w:cs="Times New Roman"/>
                <w:sz w:val="28"/>
                <w:szCs w:val="28"/>
              </w:rPr>
              <w:t>, наблюдение</w:t>
            </w:r>
          </w:p>
        </w:tc>
      </w:tr>
      <w:tr w:rsidR="002E01D1" w:rsidRPr="00E407F2" w:rsidTr="006C143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B1628D" w:rsidP="001E7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Первые шаги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6C1434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628D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Тяга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628D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7A4213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Тяга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628D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7A4213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Тяга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213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Скорость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213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Скорость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213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Скорость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Прочные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DF42A9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Прочные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Прочные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Метаморфоз лягушки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Метаморфоз лягушки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Метаморфоз лягушки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и опылители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DF42A9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и опылители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DF42A9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и опылители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Предотвращение наводнения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DF42A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Предотвращение наводнения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Предотвращение наводнения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Десантирование и спасение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</w:t>
            </w:r>
            <w:r w:rsidR="00E407F2" w:rsidRPr="00E407F2">
              <w:rPr>
                <w:rFonts w:ascii="Times New Roman" w:hAnsi="Times New Roman" w:cs="Times New Roman"/>
                <w:sz w:val="28"/>
                <w:szCs w:val="28"/>
              </w:rPr>
              <w:t>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Десантирование и спасение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Десантирование и спасение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</w:t>
            </w:r>
            <w:r w:rsidR="00E407F2" w:rsidRPr="00E407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DF42A9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Сортировка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Сортировка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Сортировка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6C1434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E407F2" w:rsidRPr="00E407F2">
              <w:rPr>
                <w:rFonts w:ascii="Times New Roman" w:hAnsi="Times New Roman" w:cs="Times New Roman"/>
                <w:sz w:val="28"/>
                <w:szCs w:val="28"/>
              </w:rPr>
              <w:t>, просмотр проектов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DF42A9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E407F2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, просмотр проектов 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56585D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  <w:r w:rsidR="006C1434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проектов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DF42A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34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</w:p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434" w:rsidRPr="00E407F2">
              <w:rPr>
                <w:rFonts w:ascii="Times New Roman" w:hAnsi="Times New Roman" w:cs="Times New Roman"/>
                <w:sz w:val="28"/>
                <w:szCs w:val="28"/>
              </w:rPr>
              <w:t>просмотр проектов</w:t>
            </w:r>
          </w:p>
        </w:tc>
      </w:tr>
      <w:tr w:rsidR="00B17896" w:rsidRPr="00E407F2" w:rsidTr="00DF42A9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34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</w:p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434" w:rsidRPr="00E407F2">
              <w:rPr>
                <w:rFonts w:ascii="Times New Roman" w:hAnsi="Times New Roman" w:cs="Times New Roman"/>
                <w:sz w:val="28"/>
                <w:szCs w:val="28"/>
              </w:rPr>
              <w:t>просмотр проектов</w:t>
            </w:r>
          </w:p>
        </w:tc>
      </w:tr>
    </w:tbl>
    <w:p w:rsidR="002E01D1" w:rsidRPr="00E407F2" w:rsidRDefault="002E01D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E01D1" w:rsidRPr="00E407F2" w:rsidSect="00B47F3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 модуля</w:t>
      </w:r>
    </w:p>
    <w:p w:rsidR="00B47F3B" w:rsidRPr="00E407F2" w:rsidRDefault="00B47F3B" w:rsidP="001E718F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2835"/>
        <w:gridCol w:w="2409"/>
        <w:gridCol w:w="2694"/>
      </w:tblGrid>
      <w:tr w:rsidR="002E01D1" w:rsidRPr="00E407F2" w:rsidTr="00DF42A9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D7471" w:rsidRPr="00E407F2" w:rsidTr="00DF42A9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Хищник и жертва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Хищник и жертва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Хищник и жертва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Хищник и жертва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Язык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Язык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Язык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Язык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Экстремальная среда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Экстремальная среда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Экстремальная среда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Экстремальная среда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A327A1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Предупреждение об 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Предупреждение об 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Предупреждение об 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Предупреждение об 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Очистка океана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Очистка океана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A327A1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Очистка океана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Очистка океана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Мост для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Мост для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Мост для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A327A1" w:rsidRPr="00E407F2" w:rsidTr="0056585D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Мост для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просмотр проектов 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56585D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A3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327A1" w:rsidRPr="00E407F2" w:rsidTr="0056585D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5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F3B" w:rsidRPr="00E407F2" w:rsidRDefault="00B47F3B" w:rsidP="001E718F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B47F3B" w:rsidRPr="00E407F2" w:rsidSect="00B47F3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47F3B" w:rsidRPr="00E407F2" w:rsidRDefault="00B47F3B" w:rsidP="001E718F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47F3B" w:rsidRPr="00E407F2" w:rsidRDefault="00B47F3B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bookmarkStart w:id="2" w:name="_Toc511768858"/>
      <w:r w:rsidRPr="00E407F2">
        <w:rPr>
          <w:sz w:val="28"/>
          <w:szCs w:val="28"/>
        </w:rPr>
        <w:t>Материально-техническое обеспечение</w:t>
      </w:r>
      <w:bookmarkEnd w:id="1"/>
    </w:p>
    <w:p w:rsidR="00A322B2" w:rsidRPr="00E407F2" w:rsidRDefault="00A322B2" w:rsidP="001E718F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к</w:t>
      </w:r>
      <w:r w:rsidR="00DF42A9">
        <w:rPr>
          <w:rFonts w:ascii="Times New Roman" w:hAnsi="Times New Roman" w:cs="Times New Roman"/>
          <w:sz w:val="28"/>
          <w:szCs w:val="28"/>
        </w:rPr>
        <w:t>онструктора</w:t>
      </w:r>
      <w:proofErr w:type="spellEnd"/>
      <w:r w:rsidR="00DF42A9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="00DF42A9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DF42A9">
        <w:rPr>
          <w:rFonts w:ascii="Times New Roman" w:hAnsi="Times New Roman" w:cs="Times New Roman"/>
          <w:sz w:val="28"/>
          <w:szCs w:val="28"/>
          <w:lang w:val="ru-RU"/>
        </w:rPr>
        <w:t xml:space="preserve"> 2.0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>.</w:t>
      </w:r>
    </w:p>
    <w:p w:rsidR="00A322B2" w:rsidRPr="00E407F2" w:rsidRDefault="00A322B2" w:rsidP="001E71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407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A322B2" w:rsidRPr="00E407F2" w:rsidRDefault="00A322B2" w:rsidP="001E718F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E407F2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40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Интернет – ресурсы: </w:t>
      </w:r>
    </w:p>
    <w:p w:rsidR="00A322B2" w:rsidRPr="00E407F2" w:rsidRDefault="0086773B" w:rsidP="001E718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hyperlink r:id="rId10" w:history="1">
        <w:r w:rsidR="00A322B2" w:rsidRPr="00E407F2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http://int-edu.ru</w:t>
        </w:r>
      </w:hyperlink>
    </w:p>
    <w:p w:rsidR="00A322B2" w:rsidRPr="00E407F2" w:rsidRDefault="0086773B" w:rsidP="001E718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http://7robots.com/</w:t>
        </w:r>
      </w:hyperlink>
    </w:p>
    <w:p w:rsidR="00A322B2" w:rsidRPr="00E407F2" w:rsidRDefault="0086773B" w:rsidP="001E718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12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http://www.spfam.ru/contacts.html</w:t>
        </w:r>
      </w:hyperlink>
      <w:r w:rsidR="00A322B2" w:rsidRPr="00E407F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A322B2" w:rsidRPr="00E407F2" w:rsidRDefault="0086773B" w:rsidP="001E718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http://robocraft.ru/</w:t>
        </w:r>
      </w:hyperlink>
      <w:r w:rsidR="00A322B2" w:rsidRPr="00E407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22B2" w:rsidRPr="00E407F2" w:rsidRDefault="0086773B" w:rsidP="001E718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A322B2" w:rsidRPr="00E407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22B2" w:rsidRPr="00E407F2" w:rsidRDefault="00A322B2" w:rsidP="001E718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F2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5" w:history="1">
        <w:r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http://insiderobot.blogspot.ru/</w:t>
        </w:r>
      </w:hyperlink>
    </w:p>
    <w:p w:rsidR="00A322B2" w:rsidRPr="00E407F2" w:rsidRDefault="0086773B" w:rsidP="001E718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A322B2" w:rsidRPr="00E407F2" w:rsidRDefault="0086773B" w:rsidP="001E718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7" w:history="1">
        <w:r w:rsidR="00A322B2" w:rsidRPr="00E407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http://robotics.ru/</w:t>
        </w:r>
      </w:hyperlink>
      <w:r w:rsidR="00A322B2" w:rsidRPr="00E407F2">
        <w:rPr>
          <w:rFonts w:ascii="Times New Roman" w:hAnsi="Times New Roman" w:cs="Times New Roman"/>
          <w:sz w:val="28"/>
          <w:szCs w:val="28"/>
        </w:rPr>
        <w:t xml:space="preserve">   </w:t>
      </w:r>
      <w:hyperlink r:id="rId18" w:history="1">
        <w:r w:rsidR="00A322B2" w:rsidRPr="00E407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http://russos.livejournal.com/817254.html</w:t>
        </w:r>
      </w:hyperlink>
    </w:p>
    <w:p w:rsidR="00A322B2" w:rsidRPr="00E407F2" w:rsidRDefault="00A322B2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2.3. Формы аттестации</w:t>
      </w:r>
    </w:p>
    <w:p w:rsidR="00A322B2" w:rsidRPr="00E407F2" w:rsidRDefault="00A322B2" w:rsidP="001E7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E407F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407F2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A322B2" w:rsidRPr="00E407F2" w:rsidRDefault="00A322B2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7"/>
      <w:r w:rsidRPr="00E407F2">
        <w:rPr>
          <w:sz w:val="28"/>
          <w:szCs w:val="28"/>
        </w:rPr>
        <w:t xml:space="preserve">2.4. Оценочные материалы </w:t>
      </w:r>
      <w:bookmarkEnd w:id="3"/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3"/>
        <w:tblW w:w="0" w:type="auto"/>
        <w:jc w:val="center"/>
        <w:tblInd w:w="-1310" w:type="dxa"/>
        <w:tblLook w:val="04A0"/>
      </w:tblPr>
      <w:tblGrid>
        <w:gridCol w:w="3301"/>
        <w:gridCol w:w="3302"/>
        <w:gridCol w:w="4171"/>
      </w:tblGrid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самостоятельность, аккуратность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Затрудняется в выборе 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чаще оглядывать свое рабочее место</w:t>
            </w:r>
          </w:p>
        </w:tc>
      </w:tr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Плодотворно сотрудничает в коллективе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Умение работать по схеме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Ребенок иногда забывает пользоваться схемой</w:t>
            </w:r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а придумывает свой алгоритм действий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выполнение  различных игр и упражнений на тренировку памяти и внимания</w:t>
            </w:r>
          </w:p>
        </w:tc>
      </w:tr>
    </w:tbl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22B2" w:rsidRPr="00E407F2" w:rsidRDefault="00A322B2" w:rsidP="001E718F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F3B" w:rsidRPr="00E407F2" w:rsidRDefault="00B47F3B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2.5. Методическ</w:t>
      </w:r>
      <w:bookmarkEnd w:id="2"/>
      <w:r w:rsidRPr="00E407F2">
        <w:rPr>
          <w:sz w:val="28"/>
          <w:szCs w:val="28"/>
        </w:rPr>
        <w:t>ие материалы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B47F3B" w:rsidRPr="00E407F2" w:rsidRDefault="00B47F3B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4" w:name="_Toc511768859"/>
      <w:r w:rsidRPr="00E407F2">
        <w:rPr>
          <w:sz w:val="28"/>
          <w:szCs w:val="28"/>
        </w:rPr>
        <w:t>Дидактическое обеспечение</w:t>
      </w:r>
      <w:bookmarkEnd w:id="4"/>
      <w:r w:rsidRPr="00E407F2">
        <w:rPr>
          <w:sz w:val="28"/>
          <w:szCs w:val="28"/>
        </w:rPr>
        <w:t>: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7F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B47F3B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</w:t>
      </w:r>
      <w:r w:rsidR="001E718F">
        <w:rPr>
          <w:rFonts w:ascii="Times New Roman" w:hAnsi="Times New Roman" w:cs="Times New Roman"/>
          <w:sz w:val="28"/>
          <w:szCs w:val="28"/>
        </w:rPr>
        <w:t>ала, игр, практических заданий.</w:t>
      </w:r>
    </w:p>
    <w:p w:rsidR="00DF42A9" w:rsidRDefault="00DF42A9" w:rsidP="00B973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73D2" w:rsidRDefault="003726C0" w:rsidP="00B973D2">
      <w:pPr>
        <w:pStyle w:val="a6"/>
        <w:numPr>
          <w:ilvl w:val="1"/>
          <w:numId w:val="3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973D2"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B973D2" w:rsidRDefault="00B973D2" w:rsidP="00B973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73D2" w:rsidRPr="003619C9" w:rsidRDefault="00B973D2" w:rsidP="00B973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работы на 2022-2023 год</w:t>
      </w:r>
    </w:p>
    <w:p w:rsidR="00B973D2" w:rsidRPr="003619C9" w:rsidRDefault="00B973D2" w:rsidP="00B97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3D2" w:rsidRPr="003619C9" w:rsidRDefault="00B973D2" w:rsidP="00B973D2">
      <w:pPr>
        <w:pStyle w:val="a4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B973D2" w:rsidRPr="003619C9" w:rsidRDefault="00B973D2" w:rsidP="00B973D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44"/>
        <w:gridCol w:w="3828"/>
      </w:tblGrid>
      <w:tr w:rsidR="00B973D2" w:rsidTr="00E7010C">
        <w:tc>
          <w:tcPr>
            <w:tcW w:w="4644" w:type="dxa"/>
          </w:tcPr>
          <w:p w:rsidR="00B973D2" w:rsidRDefault="00B973D2" w:rsidP="00E701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</w:tcPr>
          <w:p w:rsidR="00B973D2" w:rsidRDefault="00B973D2" w:rsidP="00E701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973D2" w:rsidTr="00E7010C">
        <w:tc>
          <w:tcPr>
            <w:tcW w:w="4644" w:type="dxa"/>
          </w:tcPr>
          <w:p w:rsidR="00B973D2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B973D2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E718F" w:rsidRDefault="001E718F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Pr="00E407F2" w:rsidRDefault="00B47F3B" w:rsidP="001E718F">
      <w:pPr>
        <w:pStyle w:val="2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bookmarkStart w:id="5" w:name="_Toc511768861"/>
      <w:r w:rsidRPr="00E407F2">
        <w:rPr>
          <w:sz w:val="28"/>
          <w:szCs w:val="28"/>
        </w:rPr>
        <w:lastRenderedPageBreak/>
        <w:t>Список литературы</w:t>
      </w:r>
      <w:bookmarkEnd w:id="5"/>
    </w:p>
    <w:p w:rsidR="0035042D" w:rsidRPr="00E407F2" w:rsidRDefault="0035042D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1E718F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Журнал «Самоделки»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LEGO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1E718F" w:rsidRPr="00A12CD2" w:rsidRDefault="001E718F" w:rsidP="001E71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718F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Книга для учителя компании LEGO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Дания; авторизованный перевод - Институт новых технологий 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</w:t>
      </w:r>
    </w:p>
    <w:p w:rsidR="001E718F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CD2">
        <w:rPr>
          <w:rFonts w:ascii="Times New Roman" w:eastAsia="Calibri" w:hAnsi="Times New Roman" w:cs="Times New Roman"/>
          <w:sz w:val="28"/>
          <w:szCs w:val="28"/>
        </w:rPr>
        <w:t>Наука. Энциклопедия. – М., «РОСМЭН», 2001. – 125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1E718F" w:rsidRPr="00A12CD2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«Робототехника для детей и родителей» С.А. Филиппов, Санкт-Петербург «Наука» 2010. - 195 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718F" w:rsidRPr="00A12CD2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Сборник материалов международной конференции «Педагогический процесс,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как непрерывное развитие творческого потен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циала личности» Москва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 МГИУ, 1998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</w:t>
      </w:r>
    </w:p>
    <w:p w:rsidR="001E718F" w:rsidRPr="00A12CD2" w:rsidRDefault="001E718F" w:rsidP="001E718F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1E71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sz w:val="28"/>
          <w:szCs w:val="28"/>
        </w:rPr>
        <w:t>Энциклопедический словарь юного техника. – М., «Педагогика», 1988. – 463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718F" w:rsidRPr="00A12CD2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5042D" w:rsidRPr="00E407F2" w:rsidRDefault="0035042D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7D011F" w:rsidRPr="00E407F2" w:rsidRDefault="007D011F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11F" w:rsidRPr="00E407F2" w:rsidRDefault="007D011F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D011F" w:rsidRPr="00E407F2" w:rsidRDefault="007D011F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D011F" w:rsidRPr="00E407F2" w:rsidRDefault="007D011F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D011F" w:rsidRPr="00E407F2" w:rsidRDefault="007D011F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FF319C" w:rsidRPr="00E407F2" w:rsidRDefault="00FF319C" w:rsidP="00E407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319C" w:rsidRPr="00E407F2" w:rsidSect="00FF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B28" w:rsidRDefault="004C3B28" w:rsidP="00386D43">
      <w:pPr>
        <w:spacing w:after="0" w:line="240" w:lineRule="auto"/>
      </w:pPr>
      <w:r>
        <w:separator/>
      </w:r>
    </w:p>
  </w:endnote>
  <w:endnote w:type="continuationSeparator" w:id="0">
    <w:p w:rsidR="004C3B28" w:rsidRDefault="004C3B28" w:rsidP="0038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E7010C" w:rsidRDefault="0086773B">
        <w:pPr>
          <w:pStyle w:val="af"/>
          <w:jc w:val="center"/>
        </w:pPr>
        <w:fldSimple w:instr="PAGE   \* MERGEFORMAT">
          <w:r w:rsidR="008A295E">
            <w:rPr>
              <w:noProof/>
            </w:rPr>
            <w:t>22</w:t>
          </w:r>
        </w:fldSimple>
      </w:p>
    </w:sdtContent>
  </w:sdt>
  <w:p w:rsidR="00E7010C" w:rsidRDefault="00E7010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B28" w:rsidRDefault="004C3B28" w:rsidP="00386D43">
      <w:pPr>
        <w:spacing w:after="0" w:line="240" w:lineRule="auto"/>
      </w:pPr>
      <w:r>
        <w:separator/>
      </w:r>
    </w:p>
  </w:footnote>
  <w:footnote w:type="continuationSeparator" w:id="0">
    <w:p w:rsidR="004C3B28" w:rsidRDefault="004C3B28" w:rsidP="00386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E6913"/>
    <w:multiLevelType w:val="hybridMultilevel"/>
    <w:tmpl w:val="2870D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A809D6"/>
    <w:multiLevelType w:val="hybridMultilevel"/>
    <w:tmpl w:val="C8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7"/>
  </w:num>
  <w:num w:numId="5">
    <w:abstractNumId w:val="13"/>
  </w:num>
  <w:num w:numId="6">
    <w:abstractNumId w:val="3"/>
  </w:num>
  <w:num w:numId="7">
    <w:abstractNumId w:val="31"/>
  </w:num>
  <w:num w:numId="8">
    <w:abstractNumId w:val="28"/>
  </w:num>
  <w:num w:numId="9">
    <w:abstractNumId w:val="32"/>
  </w:num>
  <w:num w:numId="10">
    <w:abstractNumId w:val="6"/>
  </w:num>
  <w:num w:numId="11">
    <w:abstractNumId w:val="9"/>
  </w:num>
  <w:num w:numId="12">
    <w:abstractNumId w:val="26"/>
  </w:num>
  <w:num w:numId="13">
    <w:abstractNumId w:val="29"/>
  </w:num>
  <w:num w:numId="14">
    <w:abstractNumId w:val="4"/>
  </w:num>
  <w:num w:numId="15">
    <w:abstractNumId w:val="18"/>
  </w:num>
  <w:num w:numId="16">
    <w:abstractNumId w:val="15"/>
  </w:num>
  <w:num w:numId="17">
    <w:abstractNumId w:val="2"/>
  </w:num>
  <w:num w:numId="18">
    <w:abstractNumId w:val="8"/>
  </w:num>
  <w:num w:numId="19">
    <w:abstractNumId w:val="10"/>
  </w:num>
  <w:num w:numId="20">
    <w:abstractNumId w:val="21"/>
  </w:num>
  <w:num w:numId="21">
    <w:abstractNumId w:val="19"/>
  </w:num>
  <w:num w:numId="22">
    <w:abstractNumId w:val="23"/>
  </w:num>
  <w:num w:numId="23">
    <w:abstractNumId w:val="12"/>
  </w:num>
  <w:num w:numId="24">
    <w:abstractNumId w:val="30"/>
  </w:num>
  <w:num w:numId="25">
    <w:abstractNumId w:val="5"/>
  </w:num>
  <w:num w:numId="26">
    <w:abstractNumId w:val="14"/>
  </w:num>
  <w:num w:numId="27">
    <w:abstractNumId w:val="24"/>
  </w:num>
  <w:num w:numId="28">
    <w:abstractNumId w:val="27"/>
  </w:num>
  <w:num w:numId="29">
    <w:abstractNumId w:val="22"/>
  </w:num>
  <w:num w:numId="30">
    <w:abstractNumId w:val="0"/>
  </w:num>
  <w:num w:numId="31">
    <w:abstractNumId w:val="1"/>
  </w:num>
  <w:num w:numId="32">
    <w:abstractNumId w:val="1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11F"/>
    <w:rsid w:val="000320B4"/>
    <w:rsid w:val="000437AB"/>
    <w:rsid w:val="000664BF"/>
    <w:rsid w:val="000B2120"/>
    <w:rsid w:val="000F1FA9"/>
    <w:rsid w:val="00120C33"/>
    <w:rsid w:val="00144D43"/>
    <w:rsid w:val="00147214"/>
    <w:rsid w:val="001E1230"/>
    <w:rsid w:val="001E45FE"/>
    <w:rsid w:val="001E718F"/>
    <w:rsid w:val="00214CD9"/>
    <w:rsid w:val="0023098E"/>
    <w:rsid w:val="00230ED6"/>
    <w:rsid w:val="00232750"/>
    <w:rsid w:val="0025120A"/>
    <w:rsid w:val="002E01D1"/>
    <w:rsid w:val="002E6BC5"/>
    <w:rsid w:val="003108A2"/>
    <w:rsid w:val="0035042D"/>
    <w:rsid w:val="00353037"/>
    <w:rsid w:val="003726C0"/>
    <w:rsid w:val="00386D43"/>
    <w:rsid w:val="00426079"/>
    <w:rsid w:val="004A1334"/>
    <w:rsid w:val="004B5C3D"/>
    <w:rsid w:val="004C3B28"/>
    <w:rsid w:val="004E3836"/>
    <w:rsid w:val="004F4756"/>
    <w:rsid w:val="00506171"/>
    <w:rsid w:val="0056585D"/>
    <w:rsid w:val="005C00DD"/>
    <w:rsid w:val="005C53EF"/>
    <w:rsid w:val="005D142A"/>
    <w:rsid w:val="0062509C"/>
    <w:rsid w:val="006444AB"/>
    <w:rsid w:val="00656F11"/>
    <w:rsid w:val="00695DAB"/>
    <w:rsid w:val="006A7C98"/>
    <w:rsid w:val="006C1434"/>
    <w:rsid w:val="006F383E"/>
    <w:rsid w:val="0070380F"/>
    <w:rsid w:val="0073597F"/>
    <w:rsid w:val="007A12F7"/>
    <w:rsid w:val="007A4213"/>
    <w:rsid w:val="007D011F"/>
    <w:rsid w:val="007D6D82"/>
    <w:rsid w:val="00827B45"/>
    <w:rsid w:val="008338E3"/>
    <w:rsid w:val="0086773B"/>
    <w:rsid w:val="008A295E"/>
    <w:rsid w:val="008B2899"/>
    <w:rsid w:val="008B55BA"/>
    <w:rsid w:val="00912092"/>
    <w:rsid w:val="00972091"/>
    <w:rsid w:val="00A03E3E"/>
    <w:rsid w:val="00A322B2"/>
    <w:rsid w:val="00A327A1"/>
    <w:rsid w:val="00A4353D"/>
    <w:rsid w:val="00A776D3"/>
    <w:rsid w:val="00A900BF"/>
    <w:rsid w:val="00AB6847"/>
    <w:rsid w:val="00AD7CD7"/>
    <w:rsid w:val="00B1571D"/>
    <w:rsid w:val="00B1628D"/>
    <w:rsid w:val="00B16BC6"/>
    <w:rsid w:val="00B17896"/>
    <w:rsid w:val="00B47F3B"/>
    <w:rsid w:val="00B973D2"/>
    <w:rsid w:val="00BD7471"/>
    <w:rsid w:val="00C3305B"/>
    <w:rsid w:val="00C65DE8"/>
    <w:rsid w:val="00C8182C"/>
    <w:rsid w:val="00D21E09"/>
    <w:rsid w:val="00D2760A"/>
    <w:rsid w:val="00D63A7F"/>
    <w:rsid w:val="00D77FF8"/>
    <w:rsid w:val="00DF42A9"/>
    <w:rsid w:val="00E407F2"/>
    <w:rsid w:val="00E7010C"/>
    <w:rsid w:val="00E723A2"/>
    <w:rsid w:val="00E96169"/>
    <w:rsid w:val="00EB0519"/>
    <w:rsid w:val="00EB3FC5"/>
    <w:rsid w:val="00ED05FA"/>
    <w:rsid w:val="00F11FDF"/>
    <w:rsid w:val="00F63722"/>
    <w:rsid w:val="00FC3834"/>
    <w:rsid w:val="00FD6EB6"/>
    <w:rsid w:val="00FF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1F"/>
  </w:style>
  <w:style w:type="paragraph" w:styleId="2">
    <w:name w:val="heading 2"/>
    <w:basedOn w:val="a"/>
    <w:link w:val="20"/>
    <w:uiPriority w:val="9"/>
    <w:qFormat/>
    <w:rsid w:val="00B47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7D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011F"/>
    <w:rPr>
      <w:b/>
      <w:bCs/>
    </w:rPr>
  </w:style>
  <w:style w:type="paragraph" w:customStyle="1" w:styleId="c1">
    <w:name w:val="c1"/>
    <w:basedOn w:val="a"/>
    <w:rsid w:val="007D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7D011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6">
    <w:name w:val="List Paragraph"/>
    <w:basedOn w:val="a"/>
    <w:uiPriority w:val="99"/>
    <w:qFormat/>
    <w:rsid w:val="00D276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4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7F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47F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47F3B"/>
  </w:style>
  <w:style w:type="character" w:styleId="a9">
    <w:name w:val="Hyperlink"/>
    <w:basedOn w:val="a0"/>
    <w:uiPriority w:val="99"/>
    <w:unhideWhenUsed/>
    <w:rsid w:val="00B47F3B"/>
    <w:rPr>
      <w:color w:val="0000FF"/>
      <w:u w:val="single"/>
    </w:rPr>
  </w:style>
  <w:style w:type="character" w:styleId="aa">
    <w:name w:val="Emphasis"/>
    <w:basedOn w:val="a0"/>
    <w:uiPriority w:val="20"/>
    <w:qFormat/>
    <w:rsid w:val="00B47F3B"/>
    <w:rPr>
      <w:i/>
      <w:iCs/>
    </w:rPr>
  </w:style>
  <w:style w:type="paragraph" w:customStyle="1" w:styleId="c32">
    <w:name w:val="c32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7F3B"/>
  </w:style>
  <w:style w:type="paragraph" w:customStyle="1" w:styleId="c3">
    <w:name w:val="c3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47F3B"/>
  </w:style>
  <w:style w:type="paragraph" w:customStyle="1" w:styleId="c0">
    <w:name w:val="c0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7F3B"/>
  </w:style>
  <w:style w:type="paragraph" w:customStyle="1" w:styleId="c13">
    <w:name w:val="c13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c"/>
    <w:locked/>
    <w:rsid w:val="00B47F3B"/>
    <w:rPr>
      <w:rFonts w:ascii="Calibri" w:eastAsia="Arial" w:hAnsi="Calibri" w:cs="Calibri"/>
      <w:lang w:eastAsia="ar-SA"/>
    </w:rPr>
  </w:style>
  <w:style w:type="paragraph" w:styleId="ac">
    <w:name w:val="No Spacing"/>
    <w:link w:val="ab"/>
    <w:uiPriority w:val="1"/>
    <w:qFormat/>
    <w:rsid w:val="00B47F3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B47F3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B4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47F3B"/>
  </w:style>
  <w:style w:type="paragraph" w:styleId="af">
    <w:name w:val="footer"/>
    <w:basedOn w:val="a"/>
    <w:link w:val="af0"/>
    <w:uiPriority w:val="99"/>
    <w:unhideWhenUsed/>
    <w:rsid w:val="00B4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47F3B"/>
  </w:style>
  <w:style w:type="character" w:customStyle="1" w:styleId="af1">
    <w:name w:val="Основной текст Знак"/>
    <w:basedOn w:val="a0"/>
    <w:link w:val="af2"/>
    <w:semiHidden/>
    <w:rsid w:val="00B47F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2">
    <w:name w:val="Body Text"/>
    <w:basedOn w:val="a"/>
    <w:link w:val="af1"/>
    <w:semiHidden/>
    <w:unhideWhenUsed/>
    <w:rsid w:val="00B47F3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текст Знак1"/>
    <w:basedOn w:val="a0"/>
    <w:link w:val="af2"/>
    <w:uiPriority w:val="99"/>
    <w:semiHidden/>
    <w:rsid w:val="00B47F3B"/>
  </w:style>
  <w:style w:type="paragraph" w:customStyle="1" w:styleId="10">
    <w:name w:val="Абзац списка1"/>
    <w:basedOn w:val="a"/>
    <w:rsid w:val="00B47F3B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obocraft.ru/" TargetMode="External"/><Relationship Id="rId18" Type="http://schemas.openxmlformats.org/officeDocument/2006/relationships/hyperlink" Target="http://russos.livejournal.com/81725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fam.ru/contacts.html" TargetMode="External"/><Relationship Id="rId17" Type="http://schemas.openxmlformats.org/officeDocument/2006/relationships/hyperlink" Target="http://robotic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site/nxtwalle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7robot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siderobot.blogspot.ru/" TargetMode="External"/><Relationship Id="rId10" Type="http://schemas.openxmlformats.org/officeDocument/2006/relationships/hyperlink" Target="http://int-edu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iclass.home-edu.ru/course/category.php?id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C3A5B-A131-4040-B31F-D1819519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4086</Words>
  <Characters>23294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2018-08-24T09:08:00Z</dcterms:created>
  <dcterms:modified xsi:type="dcterms:W3CDTF">2022-08-09T05:37:00Z</dcterms:modified>
</cp:coreProperties>
</file>